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FB2" w:rsidRPr="004A5FB2" w:rsidRDefault="005A6F2A" w:rsidP="004A5FB2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FOMT </w:t>
      </w:r>
      <w:proofErr w:type="spellStart"/>
      <w:r>
        <w:rPr>
          <w:b/>
          <w:sz w:val="28"/>
          <w:szCs w:val="28"/>
          <w:lang w:val="en-US"/>
        </w:rPr>
        <w:t>fanidan</w:t>
      </w:r>
      <w:proofErr w:type="spellEnd"/>
      <w:r>
        <w:rPr>
          <w:b/>
          <w:sz w:val="28"/>
          <w:szCs w:val="28"/>
          <w:lang w:val="en-US"/>
        </w:rPr>
        <w:t xml:space="preserve"> yakuniy</w:t>
      </w:r>
      <w:bookmarkStart w:id="0" w:name="_GoBack"/>
      <w:bookmarkEnd w:id="0"/>
      <w:r w:rsidR="004A5FB2" w:rsidRPr="004A5FB2">
        <w:rPr>
          <w:b/>
          <w:sz w:val="28"/>
          <w:szCs w:val="28"/>
          <w:lang w:val="en-US"/>
        </w:rPr>
        <w:t xml:space="preserve"> </w:t>
      </w:r>
      <w:proofErr w:type="spellStart"/>
      <w:r w:rsidR="004A5FB2" w:rsidRPr="004A5FB2">
        <w:rPr>
          <w:b/>
          <w:sz w:val="28"/>
          <w:szCs w:val="28"/>
          <w:lang w:val="en-US"/>
        </w:rPr>
        <w:t>nazorat</w:t>
      </w:r>
      <w:proofErr w:type="spellEnd"/>
      <w:r w:rsidR="004A5FB2" w:rsidRPr="004A5FB2">
        <w:rPr>
          <w:b/>
          <w:sz w:val="28"/>
          <w:szCs w:val="28"/>
          <w:lang w:val="en-US"/>
        </w:rPr>
        <w:t xml:space="preserve"> </w:t>
      </w:r>
      <w:proofErr w:type="spellStart"/>
      <w:r w:rsidR="004A5FB2" w:rsidRPr="004A5FB2">
        <w:rPr>
          <w:b/>
          <w:sz w:val="28"/>
          <w:szCs w:val="28"/>
          <w:lang w:val="en-US"/>
        </w:rPr>
        <w:t>savollari</w:t>
      </w:r>
      <w:proofErr w:type="spellEnd"/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uz-Cyrl-UZ"/>
        </w:rPr>
      </w:pPr>
      <w:r w:rsidRPr="00C3663A">
        <w:rPr>
          <w:sz w:val="28"/>
          <w:szCs w:val="28"/>
          <w:lang w:val="uz-Cyrl-UZ"/>
        </w:rPr>
        <w:t>Ovqatlanishni zamonaviy ilmiy nuqtai nazardan tashkil etish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uz-Cyrl-UZ"/>
        </w:rPr>
      </w:pPr>
      <w:proofErr w:type="spellStart"/>
      <w:r w:rsidRPr="004A5FB2">
        <w:rPr>
          <w:rFonts w:ascii="Times New Roman" w:hAnsi="Times New Roman" w:cs="Times New Roman"/>
          <w:lang w:val="en-US"/>
        </w:rPr>
        <w:t>BJSSTning</w:t>
      </w:r>
      <w:proofErr w:type="spellEnd"/>
      <w:r w:rsidRPr="004A5FB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A5FB2">
        <w:rPr>
          <w:rFonts w:ascii="Times New Roman" w:hAnsi="Times New Roman" w:cs="Times New Roman"/>
          <w:lang w:val="en-US"/>
        </w:rPr>
        <w:t>ovqatlanish</w:t>
      </w:r>
      <w:proofErr w:type="spellEnd"/>
      <w:r w:rsidRPr="004A5FB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A5FB2">
        <w:rPr>
          <w:rFonts w:ascii="Times New Roman" w:hAnsi="Times New Roman" w:cs="Times New Roman"/>
          <w:lang w:val="en-US"/>
        </w:rPr>
        <w:t>va</w:t>
      </w:r>
      <w:proofErr w:type="spellEnd"/>
      <w:r w:rsidRPr="004A5FB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A5FB2">
        <w:rPr>
          <w:rFonts w:ascii="Times New Roman" w:hAnsi="Times New Roman" w:cs="Times New Roman"/>
          <w:lang w:val="en-US"/>
        </w:rPr>
        <w:t>salomatlik</w:t>
      </w:r>
      <w:proofErr w:type="spellEnd"/>
      <w:r w:rsidRPr="004A5FB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A5FB2">
        <w:rPr>
          <w:rFonts w:ascii="Times New Roman" w:hAnsi="Times New Roman" w:cs="Times New Roman"/>
          <w:lang w:val="en-US"/>
        </w:rPr>
        <w:t>bo‘yicha</w:t>
      </w:r>
      <w:proofErr w:type="spellEnd"/>
      <w:r w:rsidRPr="004A5FB2">
        <w:rPr>
          <w:rFonts w:ascii="Times New Roman" w:hAnsi="Times New Roman" w:cs="Times New Roman"/>
          <w:lang w:val="en-US"/>
        </w:rPr>
        <w:t xml:space="preserve"> o</w:t>
      </w:r>
      <w:r w:rsidRPr="004A5FB2">
        <w:rPr>
          <w:rFonts w:ascii="Times New Roman" w:hAnsi="Times New Roman" w:cs="Times New Roman"/>
          <w:lang w:val="uz-Cyrl-UZ"/>
        </w:rPr>
        <w:t>‘</w:t>
      </w:r>
      <w:proofErr w:type="spellStart"/>
      <w:r w:rsidRPr="004A5FB2">
        <w:rPr>
          <w:rFonts w:ascii="Times New Roman" w:hAnsi="Times New Roman" w:cs="Times New Roman"/>
          <w:lang w:val="en-US"/>
        </w:rPr>
        <w:t>rni</w:t>
      </w:r>
      <w:proofErr w:type="spellEnd"/>
    </w:p>
    <w:p w:rsidR="00C3663A" w:rsidRPr="004A5FB2" w:rsidRDefault="00C3663A" w:rsidP="004A5FB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en-US"/>
        </w:rPr>
      </w:pPr>
      <w:r w:rsidRPr="004A5FB2">
        <w:rPr>
          <w:rFonts w:ascii="Times New Roman" w:hAnsi="Times New Roman" w:cs="Times New Roman"/>
          <w:lang w:val="en-US"/>
        </w:rPr>
        <w:t xml:space="preserve">Fanning </w:t>
      </w:r>
      <w:r w:rsidRPr="004A5FB2">
        <w:rPr>
          <w:rFonts w:ascii="Times New Roman" w:hAnsi="Times New Roman" w:cs="Times New Roman"/>
          <w:lang w:val="uz-Cyrl-UZ"/>
        </w:rPr>
        <w:t>tadqiqot usul</w:t>
      </w:r>
      <w:proofErr w:type="spellStart"/>
      <w:r w:rsidRPr="004A5FB2">
        <w:rPr>
          <w:rFonts w:ascii="Times New Roman" w:hAnsi="Times New Roman" w:cs="Times New Roman"/>
          <w:lang w:val="en-US"/>
        </w:rPr>
        <w:t>lari</w:t>
      </w:r>
      <w:proofErr w:type="spellEnd"/>
      <w:r w:rsidRPr="004A5FB2">
        <w:rPr>
          <w:rFonts w:ascii="Times New Roman" w:hAnsi="Times New Roman" w:cs="Times New Roman"/>
          <w:lang w:val="en-US"/>
        </w:rPr>
        <w:t>.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uz-Cyrl-UZ"/>
        </w:rPr>
      </w:pPr>
      <w:r w:rsidRPr="004A5FB2">
        <w:rPr>
          <w:rFonts w:ascii="Times New Roman" w:hAnsi="Times New Roman" w:cs="Times New Roman"/>
          <w:lang w:val="en-US"/>
        </w:rPr>
        <w:t>Fanning</w:t>
      </w:r>
      <w:r w:rsidRPr="004A5FB2">
        <w:rPr>
          <w:rFonts w:ascii="Times New Roman" w:hAnsi="Times New Roman" w:cs="Times New Roman"/>
          <w:lang w:val="uz-Cyrl-UZ"/>
        </w:rPr>
        <w:t xml:space="preserve"> rivojlanish bosqichlari.</w:t>
      </w:r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uz-Cyrl-UZ"/>
        </w:rPr>
      </w:pPr>
      <w:r w:rsidRPr="00C3663A">
        <w:rPr>
          <w:sz w:val="28"/>
          <w:szCs w:val="28"/>
          <w:lang w:val="uz-Cyrl-UZ"/>
        </w:rPr>
        <w:t>Zamonaviy oziq-ovqat ishlab chiqarish texnologiyasida foydalanadig</w:t>
      </w:r>
      <w:r w:rsidRPr="00C3663A">
        <w:rPr>
          <w:sz w:val="28"/>
          <w:szCs w:val="28"/>
          <w:lang w:val="en-US"/>
        </w:rPr>
        <w:t xml:space="preserve">an </w:t>
      </w:r>
      <w:proofErr w:type="spellStart"/>
      <w:r w:rsidRPr="00C3663A">
        <w:rPr>
          <w:sz w:val="28"/>
          <w:szCs w:val="28"/>
          <w:lang w:val="en-US"/>
        </w:rPr>
        <w:t>ayrim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mahsulotlar</w:t>
      </w:r>
      <w:proofErr w:type="spellEnd"/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uz-Cyrl-UZ"/>
        </w:rPr>
      </w:pPr>
      <w:r w:rsidRPr="00C3663A">
        <w:rPr>
          <w:sz w:val="28"/>
          <w:szCs w:val="28"/>
          <w:lang w:val="uz-Cyrl-UZ"/>
        </w:rPr>
        <w:t>Funksional xossalarga ega xomashyolar</w:t>
      </w:r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C3663A">
        <w:rPr>
          <w:sz w:val="28"/>
          <w:szCs w:val="28"/>
          <w:lang w:val="en-US"/>
        </w:rPr>
        <w:t>Nutriyentlar</w:t>
      </w:r>
      <w:proofErr w:type="spellEnd"/>
      <w:r w:rsidR="004A5FB2">
        <w:rPr>
          <w:sz w:val="28"/>
          <w:szCs w:val="28"/>
          <w:lang w:val="en-US"/>
        </w:rPr>
        <w:t xml:space="preserve"> </w:t>
      </w:r>
      <w:proofErr w:type="spellStart"/>
      <w:r w:rsidR="004A5FB2">
        <w:rPr>
          <w:sz w:val="28"/>
          <w:szCs w:val="28"/>
          <w:lang w:val="en-US"/>
        </w:rPr>
        <w:t>ta’rifi</w:t>
      </w:r>
      <w:proofErr w:type="spellEnd"/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C3663A">
        <w:rPr>
          <w:sz w:val="28"/>
          <w:szCs w:val="28"/>
          <w:lang w:val="en-US"/>
        </w:rPr>
        <w:t>Maxsus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qo‘shiladigan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moddalar</w:t>
      </w:r>
      <w:proofErr w:type="spellEnd"/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C3663A">
        <w:rPr>
          <w:sz w:val="28"/>
          <w:szCs w:val="28"/>
          <w:lang w:val="en-US"/>
        </w:rPr>
        <w:t xml:space="preserve">A.P. </w:t>
      </w:r>
      <w:proofErr w:type="spellStart"/>
      <w:r w:rsidRPr="00C3663A">
        <w:rPr>
          <w:sz w:val="28"/>
          <w:szCs w:val="28"/>
          <w:lang w:val="en-US"/>
        </w:rPr>
        <w:t>Nechayev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va</w:t>
      </w:r>
      <w:proofErr w:type="spellEnd"/>
      <w:r w:rsidRPr="00C3663A">
        <w:rPr>
          <w:sz w:val="28"/>
          <w:szCs w:val="28"/>
          <w:lang w:val="en-US"/>
        </w:rPr>
        <w:t xml:space="preserve"> L.A. </w:t>
      </w:r>
      <w:proofErr w:type="spellStart"/>
      <w:r w:rsidRPr="00C3663A">
        <w:rPr>
          <w:sz w:val="28"/>
          <w:szCs w:val="28"/>
          <w:lang w:val="en-US"/>
        </w:rPr>
        <w:t>Sarafanovalar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texnologik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sinflari</w:t>
      </w:r>
      <w:proofErr w:type="spellEnd"/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C3663A">
        <w:rPr>
          <w:sz w:val="28"/>
          <w:szCs w:val="28"/>
          <w:lang w:val="en-US"/>
        </w:rPr>
        <w:t>Mahsulot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ta‘mi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va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xushbo‘yligini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yaxshilovchi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moddalar</w:t>
      </w:r>
      <w:proofErr w:type="spellEnd"/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C3663A">
        <w:rPr>
          <w:sz w:val="28"/>
          <w:szCs w:val="28"/>
          <w:lang w:val="en-US"/>
        </w:rPr>
        <w:t>Mahsulot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tashqi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ko‘rinishi</w:t>
      </w:r>
      <w:proofErr w:type="spellEnd"/>
      <w:r w:rsidRPr="00C3663A">
        <w:rPr>
          <w:sz w:val="28"/>
          <w:szCs w:val="28"/>
          <w:lang w:val="en-US"/>
        </w:rPr>
        <w:t xml:space="preserve"> (</w:t>
      </w:r>
      <w:proofErr w:type="spellStart"/>
      <w:r w:rsidRPr="00C3663A">
        <w:rPr>
          <w:sz w:val="28"/>
          <w:szCs w:val="28"/>
          <w:lang w:val="en-US"/>
        </w:rPr>
        <w:t>rangi</w:t>
      </w:r>
      <w:proofErr w:type="spellEnd"/>
      <w:r w:rsidRPr="00C3663A">
        <w:rPr>
          <w:sz w:val="28"/>
          <w:szCs w:val="28"/>
          <w:lang w:val="en-US"/>
        </w:rPr>
        <w:t>)</w:t>
      </w:r>
      <w:proofErr w:type="spellStart"/>
      <w:r w:rsidRPr="00C3663A">
        <w:rPr>
          <w:sz w:val="28"/>
          <w:szCs w:val="28"/>
          <w:lang w:val="en-US"/>
        </w:rPr>
        <w:t>ni</w:t>
      </w:r>
      <w:proofErr w:type="spellEnd"/>
      <w:r w:rsidRPr="00C3663A">
        <w:rPr>
          <w:sz w:val="28"/>
          <w:szCs w:val="28"/>
          <w:lang w:val="en-US"/>
        </w:rPr>
        <w:t xml:space="preserve">, </w:t>
      </w:r>
      <w:proofErr w:type="spellStart"/>
      <w:r w:rsidRPr="00C3663A">
        <w:rPr>
          <w:sz w:val="28"/>
          <w:szCs w:val="28"/>
          <w:lang w:val="en-US"/>
        </w:rPr>
        <w:t>ya‘ni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ko‘rkamligini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ta‘minlovchi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moddalar</w:t>
      </w:r>
      <w:proofErr w:type="spellEnd"/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C3663A">
        <w:rPr>
          <w:sz w:val="28"/>
          <w:szCs w:val="28"/>
          <w:lang w:val="en-US"/>
        </w:rPr>
        <w:t>Konsistensiyani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rostlovchi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va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teksturani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hosil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qiluvchi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moddalar</w:t>
      </w:r>
      <w:proofErr w:type="spellEnd"/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C3663A">
        <w:rPr>
          <w:sz w:val="28"/>
          <w:szCs w:val="28"/>
          <w:lang w:val="en-US"/>
        </w:rPr>
        <w:t>Saqlashga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chidamliligini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oshiruvchilar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va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saqlash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muddatini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oshiruvchilar</w:t>
      </w:r>
      <w:proofErr w:type="spellEnd"/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C3663A">
        <w:rPr>
          <w:sz w:val="28"/>
          <w:szCs w:val="28"/>
          <w:lang w:val="en-US"/>
        </w:rPr>
        <w:t>Texnologik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jarayonlarni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tezlashtiruvchilar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va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yengillantiruvchilar</w:t>
      </w:r>
      <w:proofErr w:type="spellEnd"/>
      <w:r w:rsidRPr="00C3663A">
        <w:rPr>
          <w:sz w:val="28"/>
          <w:szCs w:val="28"/>
          <w:lang w:val="en-US"/>
        </w:rPr>
        <w:t>-</w:t>
      </w:r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C3663A">
        <w:rPr>
          <w:sz w:val="28"/>
          <w:szCs w:val="28"/>
          <w:lang w:val="en-US"/>
        </w:rPr>
        <w:t xml:space="preserve">A.S. </w:t>
      </w:r>
      <w:proofErr w:type="spellStart"/>
      <w:r w:rsidRPr="00C3663A">
        <w:rPr>
          <w:sz w:val="28"/>
          <w:szCs w:val="28"/>
          <w:lang w:val="en-US"/>
        </w:rPr>
        <w:t>Buldakov</w:t>
      </w:r>
      <w:proofErr w:type="spellEnd"/>
      <w:r w:rsidRPr="00C3663A">
        <w:rPr>
          <w:sz w:val="28"/>
          <w:szCs w:val="28"/>
          <w:lang w:val="en-US"/>
        </w:rPr>
        <w:t xml:space="preserve">, V.N. </w:t>
      </w:r>
      <w:proofErr w:type="spellStart"/>
      <w:r w:rsidRPr="00C3663A">
        <w:rPr>
          <w:sz w:val="28"/>
          <w:szCs w:val="28"/>
          <w:lang w:val="en-US"/>
        </w:rPr>
        <w:t>Golubyev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va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boshqa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tatqiqotchilar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oziqaviy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qo‘shimchalar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texnologik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sinflari</w:t>
      </w:r>
      <w:proofErr w:type="spellEnd"/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C3663A">
        <w:rPr>
          <w:sz w:val="28"/>
          <w:szCs w:val="28"/>
          <w:lang w:val="en-US"/>
        </w:rPr>
        <w:t>Funksional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xossalarga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ega</w:t>
      </w:r>
      <w:proofErr w:type="spellEnd"/>
      <w:r w:rsidRPr="00C3663A">
        <w:rPr>
          <w:sz w:val="28"/>
          <w:szCs w:val="28"/>
          <w:lang w:val="en-US"/>
        </w:rPr>
        <w:t xml:space="preserve"> </w:t>
      </w:r>
      <w:proofErr w:type="spellStart"/>
      <w:r w:rsidRPr="00C3663A">
        <w:rPr>
          <w:sz w:val="28"/>
          <w:szCs w:val="28"/>
          <w:lang w:val="en-US"/>
        </w:rPr>
        <w:t>xomashyolar</w:t>
      </w:r>
      <w:proofErr w:type="spellEnd"/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bCs/>
          <w:iCs/>
          <w:sz w:val="28"/>
          <w:szCs w:val="28"/>
          <w:lang w:val="en-US"/>
        </w:rPr>
      </w:pPr>
      <w:r w:rsidRPr="00C3663A">
        <w:rPr>
          <w:bCs/>
          <w:iCs/>
          <w:sz w:val="28"/>
          <w:szCs w:val="28"/>
          <w:lang w:val="uz-Cyrl-UZ"/>
        </w:rPr>
        <w:t>Uyda ovqatlanish</w:t>
      </w:r>
    </w:p>
    <w:p w:rsidR="00C3663A" w:rsidRPr="00C3663A" w:rsidRDefault="00C3663A" w:rsidP="004A5FB2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uz-Cyrl-UZ"/>
        </w:rPr>
      </w:pPr>
      <w:r w:rsidRPr="00C3663A">
        <w:rPr>
          <w:bCs/>
          <w:iCs/>
          <w:sz w:val="28"/>
          <w:szCs w:val="28"/>
          <w:lang w:val="uz-Cyrl-UZ"/>
        </w:rPr>
        <w:t>Jamoatchilik ovqatlanishi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uz-Cyrl-UZ"/>
        </w:rPr>
      </w:pPr>
      <w:r w:rsidRPr="004A5FB2">
        <w:rPr>
          <w:rFonts w:ascii="Times New Roman" w:hAnsi="Times New Roman" w:cs="Times New Roman"/>
          <w:lang w:val="uz-Cyrl-UZ"/>
        </w:rPr>
        <w:t xml:space="preserve">Ovqatlanish  tushunchasi 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uz-Cyrl-UZ"/>
        </w:rPr>
      </w:pPr>
      <w:r w:rsidRPr="004A5FB2">
        <w:rPr>
          <w:rFonts w:ascii="Times New Roman" w:hAnsi="Times New Roman" w:cs="Times New Roman"/>
          <w:lang w:val="uz-Cyrl-UZ"/>
        </w:rPr>
        <w:t xml:space="preserve">Ovqatlanish korxonalari tushunchasi 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uz-Cyrl-UZ"/>
        </w:rPr>
      </w:pPr>
      <w:r w:rsidRPr="004A5FB2">
        <w:rPr>
          <w:rFonts w:ascii="Times New Roman" w:hAnsi="Times New Roman" w:cs="Times New Roman"/>
          <w:lang w:val="uz-Cyrl-UZ"/>
        </w:rPr>
        <w:t xml:space="preserve">Ovqatlanish korxonalari turlari 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uz-Cyrl-UZ"/>
        </w:rPr>
      </w:pPr>
      <w:r w:rsidRPr="004A5FB2">
        <w:rPr>
          <w:rFonts w:ascii="Times New Roman" w:hAnsi="Times New Roman" w:cs="Times New Roman"/>
          <w:lang w:val="uz-Cyrl-UZ"/>
        </w:rPr>
        <w:t xml:space="preserve">Ovqatlanish korxonalarining texnologik tuzilishi 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en-US"/>
        </w:rPr>
      </w:pPr>
      <w:proofErr w:type="spellStart"/>
      <w:r w:rsidRPr="004A5FB2">
        <w:rPr>
          <w:rFonts w:ascii="Times New Roman" w:hAnsi="Times New Roman" w:cs="Times New Roman"/>
          <w:lang w:val="en-US"/>
        </w:rPr>
        <w:t>Restoran</w:t>
      </w:r>
      <w:proofErr w:type="spellEnd"/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en-US"/>
        </w:rPr>
      </w:pPr>
      <w:proofErr w:type="spellStart"/>
      <w:r w:rsidRPr="004A5FB2">
        <w:rPr>
          <w:rFonts w:ascii="Times New Roman" w:hAnsi="Times New Roman" w:cs="Times New Roman"/>
          <w:lang w:val="en-US"/>
        </w:rPr>
        <w:t>Kafeteriy</w:t>
      </w:r>
      <w:proofErr w:type="spellEnd"/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en-US"/>
        </w:rPr>
      </w:pPr>
      <w:proofErr w:type="spellStart"/>
      <w:r w:rsidRPr="004A5FB2">
        <w:rPr>
          <w:rFonts w:ascii="Times New Roman" w:hAnsi="Times New Roman" w:cs="Times New Roman"/>
          <w:lang w:val="en-US"/>
        </w:rPr>
        <w:t>Kafelar</w:t>
      </w:r>
      <w:proofErr w:type="spellEnd"/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en-US"/>
        </w:rPr>
      </w:pPr>
      <w:r w:rsidRPr="004A5FB2">
        <w:rPr>
          <w:rFonts w:ascii="Times New Roman" w:hAnsi="Times New Roman" w:cs="Times New Roman"/>
          <w:lang w:val="uz-Cyrl-UZ"/>
        </w:rPr>
        <w:t>Tamaddixona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en-US"/>
        </w:rPr>
      </w:pPr>
      <w:proofErr w:type="spellStart"/>
      <w:r w:rsidRPr="004A5FB2">
        <w:rPr>
          <w:rFonts w:ascii="Times New Roman" w:hAnsi="Times New Roman" w:cs="Times New Roman"/>
          <w:lang w:val="en-US"/>
        </w:rPr>
        <w:t>Pitstseriya</w:t>
      </w:r>
      <w:proofErr w:type="spellEnd"/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en-US"/>
        </w:rPr>
      </w:pPr>
      <w:proofErr w:type="spellStart"/>
      <w:r w:rsidRPr="004A5FB2">
        <w:rPr>
          <w:rFonts w:ascii="Times New Roman" w:hAnsi="Times New Roman" w:cs="Times New Roman"/>
          <w:lang w:val="en-US"/>
        </w:rPr>
        <w:t>Bufet</w:t>
      </w:r>
      <w:proofErr w:type="spellEnd"/>
      <w:r w:rsidRPr="004A5FB2">
        <w:rPr>
          <w:rFonts w:ascii="Times New Roman" w:hAnsi="Times New Roman" w:cs="Times New Roman"/>
          <w:lang w:val="en-US"/>
        </w:rPr>
        <w:t>.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en-US"/>
        </w:rPr>
      </w:pPr>
      <w:proofErr w:type="spellStart"/>
      <w:r w:rsidRPr="004A5FB2">
        <w:rPr>
          <w:rFonts w:ascii="Times New Roman" w:hAnsi="Times New Roman" w:cs="Times New Roman"/>
          <w:lang w:val="en-US"/>
        </w:rPr>
        <w:lastRenderedPageBreak/>
        <w:t>Kofeynya</w:t>
      </w:r>
      <w:proofErr w:type="spellEnd"/>
      <w:r w:rsidRPr="004A5FB2">
        <w:rPr>
          <w:rFonts w:ascii="Times New Roman" w:hAnsi="Times New Roman" w:cs="Times New Roman"/>
          <w:lang w:val="en-US"/>
        </w:rPr>
        <w:t>.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en-US"/>
        </w:rPr>
      </w:pPr>
      <w:proofErr w:type="spellStart"/>
      <w:r w:rsidRPr="004A5FB2">
        <w:rPr>
          <w:rFonts w:ascii="Times New Roman" w:hAnsi="Times New Roman" w:cs="Times New Roman"/>
          <w:lang w:val="en-US"/>
        </w:rPr>
        <w:t>Barlar</w:t>
      </w:r>
      <w:proofErr w:type="spellEnd"/>
      <w:r w:rsidRPr="004A5FB2">
        <w:rPr>
          <w:rFonts w:ascii="Times New Roman" w:hAnsi="Times New Roman" w:cs="Times New Roman"/>
          <w:lang w:val="en-US"/>
        </w:rPr>
        <w:t>.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en-US"/>
        </w:rPr>
      </w:pPr>
      <w:proofErr w:type="spellStart"/>
      <w:r w:rsidRPr="004A5FB2">
        <w:rPr>
          <w:rFonts w:ascii="Times New Roman" w:hAnsi="Times New Roman" w:cs="Times New Roman"/>
          <w:lang w:val="en-US"/>
        </w:rPr>
        <w:t>Keytering</w:t>
      </w:r>
      <w:proofErr w:type="spellEnd"/>
      <w:r w:rsidRPr="004A5FB2">
        <w:rPr>
          <w:rFonts w:ascii="Times New Roman" w:hAnsi="Times New Roman" w:cs="Times New Roman"/>
          <w:lang w:val="en-US"/>
        </w:rPr>
        <w:t>.</w:t>
      </w:r>
    </w:p>
    <w:p w:rsidR="00C3663A" w:rsidRPr="004A5FB2" w:rsidRDefault="00C3663A" w:rsidP="004A5FB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lang w:val="en-US"/>
        </w:rPr>
      </w:pPr>
      <w:proofErr w:type="spellStart"/>
      <w:r w:rsidRPr="004A5FB2">
        <w:rPr>
          <w:rFonts w:ascii="Times New Roman" w:hAnsi="Times New Roman" w:cs="Times New Roman"/>
          <w:lang w:val="en-US"/>
        </w:rPr>
        <w:t>Servirlash-tuzash</w:t>
      </w:r>
      <w:proofErr w:type="spellEnd"/>
      <w:r w:rsidRPr="004A5FB2">
        <w:rPr>
          <w:rFonts w:ascii="Times New Roman" w:hAnsi="Times New Roman" w:cs="Times New Roman"/>
          <w:lang w:val="en-US"/>
        </w:rPr>
        <w:t xml:space="preserve">- </w:t>
      </w:r>
      <w:proofErr w:type="spellStart"/>
      <w:r w:rsidRPr="004A5FB2">
        <w:rPr>
          <w:rFonts w:ascii="Times New Roman" w:hAnsi="Times New Roman" w:cs="Times New Roman"/>
          <w:lang w:val="en-US"/>
        </w:rPr>
        <w:t>ketma-ketligi</w:t>
      </w:r>
      <w:proofErr w:type="spellEnd"/>
    </w:p>
    <w:p w:rsidR="00C3663A" w:rsidRPr="00C3663A" w:rsidRDefault="00C3663A" w:rsidP="00C3663A">
      <w:pPr>
        <w:pStyle w:val="a4"/>
        <w:spacing w:before="0" w:beforeAutospacing="0" w:after="0" w:afterAutospacing="0" w:line="360" w:lineRule="auto"/>
        <w:ind w:left="720"/>
        <w:rPr>
          <w:b/>
          <w:sz w:val="28"/>
          <w:szCs w:val="28"/>
          <w:lang w:val="en-US"/>
        </w:rPr>
      </w:pPr>
    </w:p>
    <w:p w:rsidR="0035175F" w:rsidRPr="00C3663A" w:rsidRDefault="0035175F">
      <w:pPr>
        <w:rPr>
          <w:rFonts w:ascii="Times New Roman" w:hAnsi="Times New Roman" w:cs="Times New Roman"/>
          <w:lang w:val="en-US"/>
        </w:rPr>
      </w:pPr>
    </w:p>
    <w:sectPr w:rsidR="0035175F" w:rsidRPr="00C3663A" w:rsidSect="00351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CF6" w:rsidRDefault="00B20CF6" w:rsidP="00C3663A">
      <w:r>
        <w:separator/>
      </w:r>
    </w:p>
  </w:endnote>
  <w:endnote w:type="continuationSeparator" w:id="0">
    <w:p w:rsidR="00B20CF6" w:rsidRDefault="00B20CF6" w:rsidP="00C36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NDA Times UZ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BalticaUzbe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CF6" w:rsidRDefault="00B20CF6" w:rsidP="00C3663A">
      <w:r>
        <w:separator/>
      </w:r>
    </w:p>
  </w:footnote>
  <w:footnote w:type="continuationSeparator" w:id="0">
    <w:p w:rsidR="00B20CF6" w:rsidRDefault="00B20CF6" w:rsidP="00C36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F4E47"/>
    <w:multiLevelType w:val="hybridMultilevel"/>
    <w:tmpl w:val="5C602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F3175"/>
    <w:multiLevelType w:val="hybridMultilevel"/>
    <w:tmpl w:val="946C600A"/>
    <w:lvl w:ilvl="0" w:tplc="6BE6EAC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575C65"/>
    <w:multiLevelType w:val="hybridMultilevel"/>
    <w:tmpl w:val="9D929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63A"/>
    <w:rsid w:val="0035175F"/>
    <w:rsid w:val="004A5123"/>
    <w:rsid w:val="004A5FB2"/>
    <w:rsid w:val="005A6F2A"/>
    <w:rsid w:val="006C58AC"/>
    <w:rsid w:val="008C446C"/>
    <w:rsid w:val="00B20CF6"/>
    <w:rsid w:val="00B767F2"/>
    <w:rsid w:val="00C3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63A"/>
    <w:pPr>
      <w:spacing w:after="0" w:line="240" w:lineRule="auto"/>
    </w:pPr>
    <w:rPr>
      <w:rFonts w:ascii="PANDA Times UZ" w:eastAsia="Times New Roman" w:hAnsi="PANDA Times UZ" w:cs="PANDA Times UZ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63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3663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C3663A"/>
    <w:pPr>
      <w:ind w:firstLine="360"/>
      <w:jc w:val="both"/>
    </w:pPr>
    <w:rPr>
      <w:rFonts w:ascii="BalticaUzbek" w:hAnsi="BalticaUzbek" w:cs="Times New Roman"/>
      <w:lang w:val="x-none"/>
    </w:rPr>
  </w:style>
  <w:style w:type="character" w:customStyle="1" w:styleId="20">
    <w:name w:val="Основной текст с отступом 2 Знак"/>
    <w:basedOn w:val="a0"/>
    <w:link w:val="2"/>
    <w:rsid w:val="00C3663A"/>
    <w:rPr>
      <w:rFonts w:ascii="BalticaUzbek" w:eastAsia="Times New Roman" w:hAnsi="BalticaUzbek" w:cs="Times New Roman"/>
      <w:sz w:val="28"/>
      <w:szCs w:val="28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C366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663A"/>
    <w:rPr>
      <w:rFonts w:ascii="PANDA Times UZ" w:eastAsia="Times New Roman" w:hAnsi="PANDA Times UZ" w:cs="PANDA Times UZ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C366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663A"/>
    <w:rPr>
      <w:rFonts w:ascii="PANDA Times UZ" w:eastAsia="Times New Roman" w:hAnsi="PANDA Times UZ" w:cs="PANDA Times UZ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2022-10-28T05:38:00Z</dcterms:created>
  <dcterms:modified xsi:type="dcterms:W3CDTF">2023-01-13T06:39:00Z</dcterms:modified>
</cp:coreProperties>
</file>